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587F1FAC" w:rsidR="007E5CA0" w:rsidRPr="00904D8E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904D8E">
        <w:rPr>
          <w:rStyle w:val="Strong"/>
          <w:rFonts w:cs="Arial"/>
          <w:sz w:val="20"/>
          <w:szCs w:val="20"/>
          <w:lang w:val="fr-BE"/>
        </w:rPr>
        <w:t>29</w:t>
      </w:r>
      <w:r w:rsidR="00904D8E" w:rsidRPr="00904D8E">
        <w:rPr>
          <w:rStyle w:val="Strong"/>
          <w:rFonts w:cs="Arial"/>
          <w:sz w:val="20"/>
          <w:szCs w:val="20"/>
          <w:lang w:val="ru-RU"/>
        </w:rPr>
        <w:t xml:space="preserve"> сентября 2022</w:t>
      </w:r>
      <w:r w:rsidR="00904D8E" w:rsidRPr="00904D8E">
        <w:rPr>
          <w:rStyle w:val="Strong"/>
          <w:rFonts w:cs="Arial"/>
          <w:sz w:val="20"/>
          <w:szCs w:val="20"/>
          <w:lang w:val="fr-BE"/>
        </w:rPr>
        <w:t> </w:t>
      </w:r>
      <w:r w:rsidR="00904D8E" w:rsidRPr="00904D8E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6B7F53F9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ru-RU"/>
        </w:rPr>
        <w:t>Мы создаем будущее: 80 лет инноваций, связанных с фальцевально-склеивающими машинами BOBST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EC57A96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8FC7B2C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ru-RU"/>
        </w:rPr>
        <w:t>В 1942 году компания BOBST поставила свою первую фальцевально-склеивающую машину, PCR 382, клиентам в Швейцарии и Франции. Сегодня мы отмечаем историческую дату — восемьдесят лет прогресса и развития.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90E270C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EFCA597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В свое время благодаря PCR 382 стал возможно обеспечить стабильно высокого качества коробок в промышленных масштабах. Эта машина и высекальный пресс BOBST AP900 образовали полную промышленную линию для изготовления картонных коробок. Сегодня многие из тех клиентов, которые инвестировали в первые фальцевально-склеивающие машины на рынке, продолжают работать с оборудованием BOBST.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D696E77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0BFB88D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ru-RU"/>
        </w:rPr>
        <w:t>Ключевым фактором стала скорость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617D396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Одним из таких клиентов является входящая в группу Autajon компания Säuberlin &amp; Pfeiffer SA, находящаяся в Шатель-Сен-Дени, Швейцария. Хотя компания располагает фальцевально-склеивающими машинами BOBST последнего поколения, до сих пор используется и старая модель PCR 382.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B1CFD94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238F9AC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На вопрос о том, почему Säuberlin &amp; Pfeiffer сохраняет верность BOBST, глава компании отвечает: «‎Мы ценим стабильность и надежность машин BOBST, а также их исключительную простоту в эксплуатации».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ECF0C55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818F257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По его словам, даже самые старые из до сих пор использующихся фальцевально-склеивающих машин не имеют себе равных среди современных конкурентов. «Наладка PCR 382 — это небо и земля по сравнению с наладкой современной фальцевально-склеивающей машины», — говорит он.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015EF29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484E5F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Переналадка стала одним из ключевых этапов производства упаковки. Помимо необходимости обеспечивать неизменно высокое качество, которого ждут клиенты, Säuberlin &amp; Pfeiffer сталкиваются с тем фактом, что заказы становятся меньше, но более частыми, что означает потребность в более быстрых и коротких тиражах.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9770820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67F93D4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Поэтому для главы Säuberlin &amp; Pfeiffer особенно важно располагать удобными для оператора машинами, высоко автоматизированными и позволяющими сократить время переналадки. «Эффективность имеет ключевое значение, и сокращение времени наладки является и будет оставаться важнейшим фактором поддержания конкурентоспособности», — подытоживает он.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75734EA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795A31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ru-RU"/>
        </w:rPr>
        <w:t>Бескомпромиссное качество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29E7809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О потребности в машинах, на которые можно рассчитывать, говорит и Карлос Лабори, руководитель находящейся в Барселоне компании Envase Gràfico Industrial SA (EGISA).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46F9A1B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877D76D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В 1960-х эта компания одной из первых в Испании приняла решение об инвестиции в фальцевально-склеивающую машину BOBST. Впоследствии их PCR 800 была заменена более современным оборудованием BOBST, но EGISA до сих пор остается клиентом нашей компании.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8902D5E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E292E89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lastRenderedPageBreak/>
        <w:t>«Из множества прекрасных качеств, которыми они обладают, мы особенно ценим их надежность, долговечность и модульность», — говорит Карлос Лабори. Когда вы специализируетесь на первоклассной упаковке для престижных брендов, вам просто необходима точность. «Фальцевание и склеивание представляют собой заключительные этапы длительного процесса разработки и создания коробки, во время которых проявляются потенциальные ошибки предыдущих стадий производства», — говорит Лабори.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CEB313C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5CCA131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Таким образом, эта часть производственной линии имеет ключевое значение и играет важную роль в достижении цели компании — обеспечивать максимальную добавленную стоимость для каждой коробки. В условиях ограниченности свободного пространства и увеличения ожиданий клиентов EGISA очень ценит высокий уровень автоматизации и повышенную производительность, и точность новейших фальцевально-склеивающих машин BOBST.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65098D6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D0420E2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Хотя базовые процессы фальцевания и склеивания за все эти годы не претерпели серьезных изменений, произошли огромные улучшения в отношении эффективности и точности машин. «Машины BOBST демонстрируют, что качество и производительность не являются взаимоисключающими», — добавляет Лабори. Он уверен, что его компания продолжит долгосрочные отношения с BOBST, поскольку, по его словам, «после приобретения машины мы можем всегда рассчитывать на то, что местные службы поддержки окажут нам необходимую помощь — даже если запасные детали придется доставлять на такси».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26E6175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F9D99CC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ru-RU"/>
        </w:rPr>
        <w:t>Дополнение фальцевально-склеивающей линии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C220E35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В 1963 г. компания BOBST расширила свою линейку фальцевально-склеивающего оборудования, представив первую машину для обработки коробок из гофрокартона — DYNAMIC 130. Это положило начало созданию линейки оборудования для обработки гофрированного и кашированного картона. Итальянский производитель упаковки Fag Artigrafiche Spa в 1999 г. приобрел машину DOMINO 145 для расширения обьемов производства коробок. Та самая машина DOMINO 145 используется до сих пор, однако с тех пор компания Fag приобрела еще несколько других фальцевально-склеивающих машин.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188050E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A36E965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Марио Гамбера, директор по производству компании Dogliani Plant, характеризует эволюцию оборудования так: «Мы всегда могли положиться на точность фальцевально-склеивающих машин BOBST, однако уровень автоматизации машин нового поколения еще и значительно упрощает работу операторов».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7A46C2E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9D70C2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Компании принадлежат две машины MASTERFOLD 230, одна из которых оснащена новым автоматическим упаковщиком SPEEDPACK, что позволяет ей достигать максимальной скорости 250 м/мин и полностью использовать потенциал фальцевально-склеивающей линии.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9FA46A7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7552B5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Как подтверждает Марио Гамбера, «автоматизация процессов, выполняемых до и после обработки на машине, является и останется ключом к дальнейшему повышению производительности и качества конечного продукта». Это соответствует представлениям BOBST, согласно которым цифровое включение машин и людей в процесс производства представляет собой важный шаг в развитии конвертинга.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CF29BA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24A54D2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«Основными характеристиками нашего фальцевально-склеивающего подразделения являются производительность, качество и гибкость. На протяжении многих лет BOBST помогает нам достигать этих целей благодаря своим инновациям и сервису», — подводит итог Гамбера.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8A4DF7F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81ED17E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  <w:lang w:val="ru-RU"/>
        </w:rPr>
        <w:t>Видение будущего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157BE1E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«Мы очень горды тем, чего достигли за эти 80 лет», — говорит Пьер Бингели, директор продуктовой линейки фальцевально-склеивающих машин BOBST. Пьер работает в компании уже больше 20 лет и был свидетелем важных изменений.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E255B9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A378FC3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lastRenderedPageBreak/>
        <w:t>Вот что он говорит: «Человеческий фактор всегда будет играть большую роль в процессах фальцевания и склеивания, однако современные машины значительно более производительные, точные и гибкие, их преимуществами являются все возрастающий уровень автоматизации, простота в использовании и безопасность оператора».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09318DC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62D94C7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Почти все поставленные фальцевально-склеивающие машины уникальны: на протяжении многих лет они оснащались различными устройствами, модулями и периферийным оборудованием в соответствии с потребностями конкретных клиентов. Новейшие усовершенствования также включают дигитализацию и сетевые возможности, обеспечивающие клиентам соответствие стандартам четвертой промышленной революции (Industry 4.0).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B15C81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8367BE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Пьер говорит об этом так: «Хотя сегодня BOBST празднует 80-летие {/t1}{t2}{/t2}{t3} фальцевально-склеивающих машин, мы полностью сфокусированы на том, что нас ждет впереди, и по-прежнему верны 4 основным принципам BOBST:сетевые возможности, дигитализация, автоматизация и экологичность. Сегодня перед нами стоят сложнейшие экономические и экологические проблемы. Однако мы полны решимости продолжать инновации, оставаться первыми и создавать будущее упаковочной отрасли».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3C523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((Подписи к рисункам)) 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E2AE723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 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EF21DC8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((01_PCR 382 first BOBST folder gluer.jpg_9681))</w:t>
      </w:r>
      <w:r w:rsidRPr="00904D8E">
        <w:rPr>
          <w:rStyle w:val="scxw145745200"/>
          <w:rFonts w:asciiTheme="minorHAnsi" w:eastAsiaTheme="majorEastAsia" w:hAnsiTheme="minorHAnsi" w:cstheme="minorHAnsi"/>
          <w:sz w:val="20"/>
          <w:szCs w:val="20"/>
        </w:rPr>
        <w:t> </w:t>
      </w:r>
      <w:r w:rsidRPr="00904D8E">
        <w:rPr>
          <w:rFonts w:asciiTheme="minorHAnsi" w:hAnsiTheme="minorHAnsi" w:cstheme="minorHAnsi"/>
          <w:sz w:val="20"/>
          <w:szCs w:val="20"/>
          <w:lang w:val="ru-RU"/>
        </w:rPr>
        <w:br/>
      </w: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Первая фальцевально-склеивающая машина BOBST, PCR 382</w:t>
      </w:r>
      <w:r w:rsidRPr="00904D8E">
        <w:rPr>
          <w:rStyle w:val="scxw145745200"/>
          <w:rFonts w:asciiTheme="minorHAnsi" w:eastAsiaTheme="majorEastAsia" w:hAnsiTheme="minorHAnsi" w:cstheme="minorHAnsi"/>
          <w:sz w:val="20"/>
          <w:szCs w:val="20"/>
        </w:rPr>
        <w:t> </w:t>
      </w:r>
      <w:r w:rsidRPr="00904D8E">
        <w:rPr>
          <w:rFonts w:asciiTheme="minorHAnsi" w:hAnsiTheme="minorHAnsi" w:cstheme="minorHAnsi"/>
          <w:sz w:val="20"/>
          <w:szCs w:val="20"/>
          <w:lang w:val="ru-RU"/>
        </w:rPr>
        <w:br/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96D42FF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((02_Pierre Binggeli)) 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FAFF31A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Директор продуктовой линейки Пьер Бингели перед фальцевально-склеивающей линией в экспертном центре в Ме.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C0DE457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 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BFDCAC6" w14:textId="77777777" w:rsidR="00904D8E" w:rsidRPr="00904D8E" w:rsidRDefault="00904D8E" w:rsidP="00904D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ru-RU"/>
        </w:rPr>
      </w:pPr>
      <w:r w:rsidRPr="00904D8E">
        <w:rPr>
          <w:rStyle w:val="normaltextrun"/>
          <w:rFonts w:asciiTheme="minorHAnsi" w:eastAsiaTheme="majorEastAsia" w:hAnsiTheme="minorHAnsi" w:cstheme="minorHAnsi"/>
          <w:sz w:val="20"/>
          <w:szCs w:val="20"/>
          <w:lang w:val="ru-RU"/>
        </w:rPr>
        <w:t> </w:t>
      </w:r>
      <w:r w:rsidRPr="00904D8E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874A55C" w14:textId="13E5E753" w:rsidR="007E5CA0" w:rsidRPr="00904D8E" w:rsidRDefault="00904D8E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de-CH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CH"/>
        </w:rPr>
        <w:t>./.</w:t>
      </w: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7777777" w:rsidR="004352E6" w:rsidRPr="004352E6" w:rsidRDefault="004352E6" w:rsidP="004352E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3546910F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61DC2454" w14:textId="75E385B9" w:rsidR="00DD519E" w:rsidRPr="00904D8E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904D8E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904D8E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04D8E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paragraph" w:customStyle="1" w:styleId="paragraph">
    <w:name w:val="paragraph"/>
    <w:basedOn w:val="Normal"/>
    <w:rsid w:val="00904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904D8E"/>
  </w:style>
  <w:style w:type="character" w:customStyle="1" w:styleId="eop">
    <w:name w:val="eop"/>
    <w:basedOn w:val="DefaultParagraphFont"/>
    <w:rsid w:val="00904D8E"/>
  </w:style>
  <w:style w:type="character" w:customStyle="1" w:styleId="scxw145745200">
    <w:name w:val="scxw145745200"/>
    <w:basedOn w:val="DefaultParagraphFont"/>
    <w:rsid w:val="0090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2022-09-28T06:43:00Z</dcterms:created>
  <dcterms:modified xsi:type="dcterms:W3CDTF">2022-09-28T06:43:00Z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